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9E" w:rsidRPr="0050569E" w:rsidRDefault="0050569E" w:rsidP="0050569E">
      <w:pPr>
        <w:jc w:val="center"/>
        <w:rPr>
          <w:rStyle w:val="a3"/>
          <w:rFonts w:ascii="Times New Roman" w:hAnsi="Times New Roman"/>
          <w:i w:val="0"/>
          <w:sz w:val="22"/>
          <w:szCs w:val="22"/>
          <w:lang w:val="ru-RU"/>
        </w:rPr>
      </w:pPr>
      <w:r w:rsidRPr="0050569E">
        <w:rPr>
          <w:rStyle w:val="a3"/>
          <w:rFonts w:ascii="Times New Roman" w:hAnsi="Times New Roman"/>
          <w:i w:val="0"/>
          <w:sz w:val="22"/>
          <w:szCs w:val="22"/>
          <w:lang w:val="ru-RU"/>
        </w:rPr>
        <w:t>Практическая работа №1.</w:t>
      </w:r>
    </w:p>
    <w:p w:rsidR="0050569E" w:rsidRPr="0050569E" w:rsidRDefault="0050569E" w:rsidP="0050569E">
      <w:pPr>
        <w:spacing w:after="240"/>
        <w:jc w:val="center"/>
        <w:rPr>
          <w:rFonts w:ascii="Times New Roman" w:hAnsi="Times New Roman"/>
          <w:bCs/>
          <w:i/>
          <w:iCs/>
          <w:sz w:val="22"/>
          <w:szCs w:val="22"/>
          <w:lang w:val="ru-RU"/>
        </w:rPr>
      </w:pPr>
      <w:r w:rsidRPr="0050569E">
        <w:rPr>
          <w:rStyle w:val="a3"/>
          <w:rFonts w:ascii="Times New Roman" w:hAnsi="Times New Roman"/>
          <w:i w:val="0"/>
          <w:sz w:val="22"/>
          <w:szCs w:val="22"/>
          <w:lang w:val="ru-RU"/>
        </w:rPr>
        <w:t>Структурированные кабельные системы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Цель работы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: </w:t>
      </w:r>
    </w:p>
    <w:p w:rsidR="0050569E" w:rsidRPr="0050569E" w:rsidRDefault="0050569E" w:rsidP="0050569E">
      <w:pPr>
        <w:pStyle w:val="a4"/>
        <w:numPr>
          <w:ilvl w:val="0"/>
          <w:numId w:val="2"/>
        </w:numPr>
        <w:ind w:hanging="436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Получить представление о видах структурированных кабельных систем (СКС) и оборудовании, применяемом для их монтажа; </w:t>
      </w:r>
    </w:p>
    <w:p w:rsidR="0050569E" w:rsidRPr="0050569E" w:rsidRDefault="0050569E" w:rsidP="0050569E">
      <w:pPr>
        <w:pStyle w:val="a4"/>
        <w:numPr>
          <w:ilvl w:val="0"/>
          <w:numId w:val="2"/>
        </w:numPr>
        <w:ind w:hanging="436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Получить практические навыки по монтажу кабельных систем на основе сетевых карт </w:t>
      </w:r>
      <w:r w:rsidRPr="0050569E">
        <w:rPr>
          <w:rFonts w:ascii="Times New Roman" w:hAnsi="Times New Roman"/>
          <w:b/>
          <w:bCs/>
          <w:sz w:val="22"/>
          <w:szCs w:val="22"/>
        </w:rPr>
        <w:t>Ethernet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/ </w:t>
      </w:r>
      <w:proofErr w:type="spellStart"/>
      <w:r w:rsidRPr="0050569E">
        <w:rPr>
          <w:rFonts w:ascii="Times New Roman" w:hAnsi="Times New Roman"/>
          <w:b/>
          <w:bCs/>
          <w:sz w:val="22"/>
          <w:szCs w:val="22"/>
        </w:rPr>
        <w:t>FastEthernet</w:t>
      </w:r>
      <w:proofErr w:type="spellEnd"/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; </w:t>
      </w:r>
    </w:p>
    <w:p w:rsidR="0050569E" w:rsidRPr="0050569E" w:rsidRDefault="0050569E" w:rsidP="0050569E">
      <w:pPr>
        <w:pStyle w:val="a4"/>
        <w:numPr>
          <w:ilvl w:val="0"/>
          <w:numId w:val="2"/>
        </w:numPr>
        <w:ind w:hanging="436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>Изучить назначение прямого и кроссированного соединения (</w:t>
      </w:r>
      <w:r w:rsidRPr="0050569E">
        <w:rPr>
          <w:rFonts w:ascii="Times New Roman" w:hAnsi="Times New Roman"/>
          <w:b/>
          <w:bCs/>
          <w:sz w:val="22"/>
          <w:szCs w:val="22"/>
        </w:rPr>
        <w:t>T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568</w:t>
      </w:r>
      <w:r w:rsidRPr="0050569E">
        <w:rPr>
          <w:rFonts w:ascii="Times New Roman" w:hAnsi="Times New Roman"/>
          <w:b/>
          <w:bCs/>
          <w:sz w:val="22"/>
          <w:szCs w:val="22"/>
        </w:rPr>
        <w:t>A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и </w:t>
      </w:r>
      <w:r w:rsidRPr="0050569E">
        <w:rPr>
          <w:rFonts w:ascii="Times New Roman" w:hAnsi="Times New Roman"/>
          <w:b/>
          <w:bCs/>
          <w:sz w:val="22"/>
          <w:szCs w:val="22"/>
        </w:rPr>
        <w:t>T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568</w:t>
      </w:r>
      <w:r w:rsidRPr="0050569E">
        <w:rPr>
          <w:rFonts w:ascii="Times New Roman" w:hAnsi="Times New Roman"/>
          <w:b/>
          <w:bCs/>
          <w:sz w:val="22"/>
          <w:szCs w:val="22"/>
        </w:rPr>
        <w:t>B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). </w:t>
      </w:r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rPr>
          <w:rFonts w:ascii="Times New Roman" w:hAnsi="Times New Roman"/>
          <w:bCs/>
          <w:sz w:val="22"/>
          <w:szCs w:val="22"/>
        </w:rPr>
      </w:pP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Необходимо</w:t>
      </w:r>
      <w:r w:rsidRPr="0050569E">
        <w:rPr>
          <w:rFonts w:ascii="Times New Roman" w:hAnsi="Times New Roman"/>
          <w:bCs/>
          <w:sz w:val="22"/>
          <w:szCs w:val="22"/>
        </w:rPr>
        <w:t xml:space="preserve">:  </w:t>
      </w:r>
    </w:p>
    <w:p w:rsidR="0050569E" w:rsidRPr="0050569E" w:rsidRDefault="0050569E" w:rsidP="0050569E">
      <w:pPr>
        <w:pStyle w:val="a4"/>
        <w:numPr>
          <w:ilvl w:val="0"/>
          <w:numId w:val="1"/>
        </w:numPr>
        <w:ind w:hanging="436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2 компьютера с сетевыми картами </w:t>
      </w:r>
      <w:r w:rsidRPr="0050569E">
        <w:rPr>
          <w:rFonts w:ascii="Times New Roman" w:hAnsi="Times New Roman"/>
          <w:bCs/>
          <w:sz w:val="22"/>
          <w:szCs w:val="22"/>
        </w:rPr>
        <w:t>Ethernet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/ </w:t>
      </w:r>
      <w:proofErr w:type="spellStart"/>
      <w:r w:rsidRPr="0050569E">
        <w:rPr>
          <w:rFonts w:ascii="Times New Roman" w:hAnsi="Times New Roman"/>
          <w:bCs/>
          <w:sz w:val="22"/>
          <w:szCs w:val="22"/>
        </w:rPr>
        <w:t>FastEthernet</w:t>
      </w:r>
      <w:proofErr w:type="spellEnd"/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;   </w:t>
      </w:r>
    </w:p>
    <w:p w:rsidR="0050569E" w:rsidRPr="0050569E" w:rsidRDefault="0050569E" w:rsidP="0050569E">
      <w:pPr>
        <w:pStyle w:val="a4"/>
        <w:numPr>
          <w:ilvl w:val="0"/>
          <w:numId w:val="1"/>
        </w:numPr>
        <w:ind w:hanging="436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кабель </w:t>
      </w:r>
      <w:r w:rsidRPr="0050569E">
        <w:rPr>
          <w:rFonts w:ascii="Times New Roman" w:hAnsi="Times New Roman"/>
          <w:b/>
          <w:bCs/>
          <w:sz w:val="22"/>
          <w:szCs w:val="22"/>
        </w:rPr>
        <w:t>UTP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 xml:space="preserve"> </w:t>
      </w:r>
      <w:r w:rsidRPr="0050569E">
        <w:rPr>
          <w:rFonts w:ascii="Times New Roman" w:hAnsi="Times New Roman"/>
          <w:b/>
          <w:bCs/>
          <w:sz w:val="22"/>
          <w:szCs w:val="22"/>
        </w:rPr>
        <w:t>Cat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 xml:space="preserve"> 5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, коннекторы </w:t>
      </w:r>
      <w:r w:rsidRPr="0050569E">
        <w:rPr>
          <w:rFonts w:ascii="Times New Roman" w:hAnsi="Times New Roman"/>
          <w:b/>
          <w:bCs/>
          <w:sz w:val="22"/>
          <w:szCs w:val="22"/>
        </w:rPr>
        <w:t>RJ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45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, инструмент для обжимки кабеля;</w:t>
      </w:r>
    </w:p>
    <w:p w:rsidR="0050569E" w:rsidRPr="0050569E" w:rsidRDefault="0050569E" w:rsidP="0050569E">
      <w:pPr>
        <w:pStyle w:val="a4"/>
        <w:numPr>
          <w:ilvl w:val="0"/>
          <w:numId w:val="1"/>
        </w:numPr>
        <w:ind w:hanging="436"/>
        <w:rPr>
          <w:rFonts w:ascii="Times New Roman" w:hAnsi="Times New Roman"/>
          <w:bCs/>
          <w:sz w:val="22"/>
          <w:szCs w:val="22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>Программный</w:t>
      </w:r>
      <w:r w:rsidRPr="0050569E">
        <w:rPr>
          <w:rFonts w:ascii="Times New Roman" w:hAnsi="Times New Roman"/>
          <w:bCs/>
          <w:sz w:val="22"/>
          <w:szCs w:val="22"/>
        </w:rPr>
        <w:t xml:space="preserve"> 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пакет</w:t>
      </w:r>
      <w:r w:rsidRPr="0050569E">
        <w:rPr>
          <w:rFonts w:ascii="Times New Roman" w:hAnsi="Times New Roman"/>
          <w:bCs/>
          <w:sz w:val="22"/>
          <w:szCs w:val="22"/>
        </w:rPr>
        <w:t xml:space="preserve"> </w:t>
      </w:r>
      <w:r w:rsidRPr="0050569E">
        <w:rPr>
          <w:rFonts w:ascii="Times New Roman" w:hAnsi="Times New Roman"/>
          <w:b/>
          <w:bCs/>
          <w:sz w:val="22"/>
          <w:szCs w:val="22"/>
        </w:rPr>
        <w:t>Microsoft Visio</w:t>
      </w:r>
      <w:r w:rsidRPr="0050569E">
        <w:rPr>
          <w:rFonts w:ascii="Times New Roman" w:hAnsi="Times New Roman"/>
          <w:bCs/>
          <w:sz w:val="22"/>
          <w:szCs w:val="22"/>
        </w:rPr>
        <w:t>.</w:t>
      </w:r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50569E">
        <w:rPr>
          <w:rFonts w:ascii="Times New Roman" w:hAnsi="Times New Roman"/>
          <w:b/>
          <w:sz w:val="22"/>
          <w:szCs w:val="22"/>
          <w:u w:val="single"/>
          <w:lang w:val="ru-RU"/>
        </w:rPr>
        <w:t>Краткие теоретические сведения: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Кабельная система – это совокупность линий связи и пассивного соединительного оборудования, предназначенная для передачи одного или нескольких типов сигналов. КС стандартизируются соответствующими типами документов: </w:t>
      </w:r>
      <w:r w:rsidRPr="0050569E">
        <w:rPr>
          <w:rFonts w:ascii="Times New Roman" w:hAnsi="Times New Roman"/>
          <w:sz w:val="22"/>
          <w:szCs w:val="22"/>
        </w:rPr>
        <w:t>IEEE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50569E">
        <w:rPr>
          <w:rFonts w:ascii="Times New Roman" w:hAnsi="Times New Roman"/>
          <w:sz w:val="22"/>
          <w:szCs w:val="22"/>
        </w:rPr>
        <w:t>ISO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, ГОСТ. Структурированные кабельные системы - особые КС, удовлетворяющие таким требованиям как модифицируемость, надежность, емкость. СКС делят на горизонтальные, вертикальные и сети кампуса (табл. 1). </w:t>
      </w:r>
    </w:p>
    <w:p w:rsidR="0050569E" w:rsidRPr="0050569E" w:rsidRDefault="0050569E" w:rsidP="0050569E">
      <w:pPr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53"/>
        <w:gridCol w:w="4087"/>
        <w:gridCol w:w="3523"/>
      </w:tblGrid>
      <w:tr w:rsidR="0050569E" w:rsidRPr="0050569E" w:rsidTr="001B2860">
        <w:tc>
          <w:tcPr>
            <w:tcW w:w="185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b/>
                <w:sz w:val="22"/>
                <w:szCs w:val="22"/>
              </w:rPr>
              <w:t>Вид</w:t>
            </w:r>
            <w:proofErr w:type="spellEnd"/>
            <w:r w:rsidRPr="0050569E">
              <w:rPr>
                <w:rFonts w:ascii="Times New Roman" w:hAnsi="Times New Roman"/>
                <w:b/>
                <w:sz w:val="22"/>
                <w:szCs w:val="22"/>
              </w:rPr>
              <w:t xml:space="preserve"> КС</w:t>
            </w:r>
          </w:p>
        </w:tc>
        <w:tc>
          <w:tcPr>
            <w:tcW w:w="4087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b/>
                <w:sz w:val="22"/>
                <w:szCs w:val="22"/>
              </w:rPr>
              <w:t>Назначение</w:t>
            </w:r>
            <w:proofErr w:type="spellEnd"/>
          </w:p>
        </w:tc>
        <w:tc>
          <w:tcPr>
            <w:tcW w:w="352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b/>
                <w:sz w:val="22"/>
                <w:szCs w:val="22"/>
              </w:rPr>
              <w:t>Требования</w:t>
            </w:r>
            <w:proofErr w:type="spellEnd"/>
          </w:p>
        </w:tc>
      </w:tr>
      <w:tr w:rsidR="0050569E" w:rsidRPr="0050569E" w:rsidTr="001B2860">
        <w:tc>
          <w:tcPr>
            <w:tcW w:w="185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Горизонтальная</w:t>
            </w:r>
            <w:proofErr w:type="spellEnd"/>
          </w:p>
        </w:tc>
        <w:tc>
          <w:tcPr>
            <w:tcW w:w="4087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>Соединение устрой</w:t>
            </w:r>
            <w:proofErr w:type="gramStart"/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>ств в пр</w:t>
            </w:r>
            <w:proofErr w:type="gramEnd"/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>еделах помещения/этажа</w:t>
            </w:r>
          </w:p>
        </w:tc>
        <w:tc>
          <w:tcPr>
            <w:tcW w:w="352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модифицируемость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надежность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универсальность</w:t>
            </w:r>
            <w:proofErr w:type="spellEnd"/>
          </w:p>
        </w:tc>
      </w:tr>
      <w:tr w:rsidR="0050569E" w:rsidRPr="0050569E" w:rsidTr="001B2860">
        <w:tc>
          <w:tcPr>
            <w:tcW w:w="185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Вертикальная</w:t>
            </w:r>
            <w:proofErr w:type="spellEnd"/>
          </w:p>
        </w:tc>
        <w:tc>
          <w:tcPr>
            <w:tcW w:w="4087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>Соединение ГКС в пределах здания</w:t>
            </w:r>
          </w:p>
        </w:tc>
        <w:tc>
          <w:tcPr>
            <w:tcW w:w="352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Емкость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надежность</w:t>
            </w:r>
            <w:proofErr w:type="spellEnd"/>
          </w:p>
        </w:tc>
      </w:tr>
      <w:tr w:rsidR="0050569E" w:rsidRPr="0050569E" w:rsidTr="001B2860">
        <w:tc>
          <w:tcPr>
            <w:tcW w:w="185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Сеть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кампуса</w:t>
            </w:r>
            <w:proofErr w:type="spellEnd"/>
          </w:p>
        </w:tc>
        <w:tc>
          <w:tcPr>
            <w:tcW w:w="4087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Соединение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 ВКС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между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зданиями</w:t>
            </w:r>
            <w:proofErr w:type="spellEnd"/>
          </w:p>
        </w:tc>
        <w:tc>
          <w:tcPr>
            <w:tcW w:w="3523" w:type="dxa"/>
          </w:tcPr>
          <w:p w:rsidR="0050569E" w:rsidRPr="0050569E" w:rsidRDefault="0050569E" w:rsidP="001B286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Емкость</w:t>
            </w:r>
            <w:proofErr w:type="spellEnd"/>
            <w:r w:rsidRPr="0050569E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0569E">
              <w:rPr>
                <w:rFonts w:ascii="Times New Roman" w:hAnsi="Times New Roman"/>
                <w:sz w:val="22"/>
                <w:szCs w:val="22"/>
              </w:rPr>
              <w:t>надежность</w:t>
            </w:r>
            <w:proofErr w:type="spellEnd"/>
          </w:p>
        </w:tc>
      </w:tr>
    </w:tbl>
    <w:p w:rsidR="0050569E" w:rsidRPr="0050569E" w:rsidRDefault="0050569E" w:rsidP="0050569E">
      <w:pPr>
        <w:ind w:firstLine="284"/>
        <w:rPr>
          <w:rFonts w:ascii="Times New Roman" w:hAnsi="Times New Roman"/>
          <w:sz w:val="22"/>
          <w:szCs w:val="22"/>
          <w:lang w:val="ru-RU"/>
        </w:rPr>
      </w:pP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К пассивному оборудованию горизонтальной кабельной системы относятся: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- линии связи (кабели);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- розетки;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- </w:t>
      </w:r>
      <w:r w:rsidRPr="0050569E">
        <w:rPr>
          <w:rFonts w:ascii="Times New Roman" w:hAnsi="Times New Roman"/>
          <w:sz w:val="22"/>
          <w:szCs w:val="22"/>
        </w:rPr>
        <w:t>Patch</w:t>
      </w:r>
      <w:r w:rsidRPr="0050569E">
        <w:rPr>
          <w:rFonts w:ascii="Times New Roman" w:hAnsi="Times New Roman"/>
          <w:sz w:val="22"/>
          <w:szCs w:val="22"/>
          <w:lang w:val="ru-RU"/>
        </w:rPr>
        <w:t>-</w:t>
      </w:r>
      <w:r w:rsidRPr="0050569E">
        <w:rPr>
          <w:rFonts w:ascii="Times New Roman" w:hAnsi="Times New Roman"/>
          <w:sz w:val="22"/>
          <w:szCs w:val="22"/>
        </w:rPr>
        <w:t>panel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(фактически розетки с большим количеством портов);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- </w:t>
      </w:r>
      <w:r w:rsidRPr="0050569E">
        <w:rPr>
          <w:rFonts w:ascii="Times New Roman" w:hAnsi="Times New Roman"/>
          <w:sz w:val="22"/>
          <w:szCs w:val="22"/>
        </w:rPr>
        <w:t>patch</w:t>
      </w:r>
      <w:r w:rsidRPr="0050569E">
        <w:rPr>
          <w:rFonts w:ascii="Times New Roman" w:hAnsi="Times New Roman"/>
          <w:sz w:val="22"/>
          <w:szCs w:val="22"/>
          <w:lang w:val="ru-RU"/>
        </w:rPr>
        <w:t>-</w:t>
      </w:r>
      <w:r w:rsidRPr="0050569E">
        <w:rPr>
          <w:rFonts w:ascii="Times New Roman" w:hAnsi="Times New Roman"/>
          <w:sz w:val="22"/>
          <w:szCs w:val="22"/>
        </w:rPr>
        <w:t>cord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(кабели с установленными на них вилками, соединяющие активное и пассивное оборудование);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- прочее оборудование (стойки и кроссы).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Основной тенденцией развития ГКС является рост универсальности систем. По одним и тем же каналам могут передаваться сигналы аналоговой и цифровой телефонии, компьютерные данные, сигнал сетей вещания, видеосигнал, сигналы сетей сигнализаций. Достигается эта возможность за счет применения промежуточного пассивного оборудования – кроссов и </w:t>
      </w:r>
      <w:r w:rsidRPr="0050569E">
        <w:rPr>
          <w:rFonts w:ascii="Times New Roman" w:hAnsi="Times New Roman"/>
          <w:sz w:val="22"/>
          <w:szCs w:val="22"/>
        </w:rPr>
        <w:t>Patch</w:t>
      </w:r>
      <w:r w:rsidRPr="0050569E">
        <w:rPr>
          <w:rFonts w:ascii="Times New Roman" w:hAnsi="Times New Roman"/>
          <w:sz w:val="22"/>
          <w:szCs w:val="22"/>
          <w:lang w:val="ru-RU"/>
        </w:rPr>
        <w:t>-</w:t>
      </w:r>
      <w:r w:rsidRPr="0050569E">
        <w:rPr>
          <w:rFonts w:ascii="Times New Roman" w:hAnsi="Times New Roman"/>
          <w:sz w:val="22"/>
          <w:szCs w:val="22"/>
        </w:rPr>
        <w:t>panel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. </w:t>
      </w:r>
    </w:p>
    <w:p w:rsidR="0050569E" w:rsidRPr="0050569E" w:rsidRDefault="0050569E" w:rsidP="0050569E">
      <w:pPr>
        <w:rPr>
          <w:rFonts w:ascii="Times New Roman" w:hAnsi="Times New Roman"/>
          <w:sz w:val="22"/>
          <w:szCs w:val="22"/>
        </w:rPr>
      </w:pPr>
      <w:r w:rsidRPr="0050569E">
        <w:rPr>
          <w:rFonts w:ascii="Times New Roman" w:hAnsi="Times New Roman"/>
          <w:noProof/>
          <w:sz w:val="22"/>
          <w:szCs w:val="22"/>
          <w:lang w:val="ru-RU" w:eastAsia="ru-RU" w:bidi="ar-SA"/>
        </w:rPr>
        <w:drawing>
          <wp:inline distT="0" distB="0" distL="0" distR="0">
            <wp:extent cx="4391025" cy="2085975"/>
            <wp:effectExtent l="0" t="0" r="9525" b="0"/>
            <wp:docPr id="1" name="Рисунок 25" descr="Drawin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Drawing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834" b="7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69E" w:rsidRPr="0050569E" w:rsidRDefault="0050569E" w:rsidP="0050569E">
      <w:pPr>
        <w:jc w:val="center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Рисунок 1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На рисунке 1 представлено использование одной кабельной системы для соединения разнородного активного оборудования. Так, заменяя только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патч-корды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, мы по одним и тем же линиям  передаем по нашему желанию или голосовой аналоговый трафик, или компьютерные </w:t>
      </w:r>
      <w:r w:rsidRPr="0050569E">
        <w:rPr>
          <w:rFonts w:ascii="Times New Roman" w:hAnsi="Times New Roman"/>
          <w:sz w:val="22"/>
          <w:szCs w:val="22"/>
          <w:lang w:val="ru-RU"/>
        </w:rPr>
        <w:lastRenderedPageBreak/>
        <w:t xml:space="preserve">данные. Причем эта конфигурация может изменяться произвольно.  При необходимости могут соединяться отдельные порты на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патч-панели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>, для непосредственного соединения активного оборудования.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Патч-корд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– кабель для соединения пассивного и активного оборудования. Различают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патч-корды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 для компьютерных сетей (8 контактов) с вилкой 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45, для телефонных сетей  </w:t>
      </w:r>
      <w:r w:rsidRPr="0050569E">
        <w:rPr>
          <w:rFonts w:ascii="Times New Roman" w:hAnsi="Times New Roman"/>
          <w:sz w:val="22"/>
          <w:szCs w:val="22"/>
        </w:rPr>
        <w:t>c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вилками 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16 (4 контакта) и 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>11 (2 контакта). Термин «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45» ошибочно применяется к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восьмиконтактному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разъему 8</w:t>
      </w:r>
      <w:r w:rsidRPr="0050569E">
        <w:rPr>
          <w:rFonts w:ascii="Times New Roman" w:hAnsi="Times New Roman"/>
          <w:sz w:val="22"/>
          <w:szCs w:val="22"/>
        </w:rPr>
        <w:t>P</w:t>
      </w:r>
      <w:r w:rsidRPr="0050569E">
        <w:rPr>
          <w:rFonts w:ascii="Times New Roman" w:hAnsi="Times New Roman"/>
          <w:sz w:val="22"/>
          <w:szCs w:val="22"/>
          <w:lang w:val="ru-RU"/>
        </w:rPr>
        <w:t>8</w:t>
      </w:r>
      <w:r w:rsidRPr="0050569E">
        <w:rPr>
          <w:rFonts w:ascii="Times New Roman" w:hAnsi="Times New Roman"/>
          <w:sz w:val="22"/>
          <w:szCs w:val="22"/>
        </w:rPr>
        <w:t>C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. На самом деле </w:t>
      </w:r>
      <w:proofErr w:type="gramStart"/>
      <w:r w:rsidRPr="0050569E">
        <w:rPr>
          <w:rFonts w:ascii="Times New Roman" w:hAnsi="Times New Roman"/>
          <w:sz w:val="22"/>
          <w:szCs w:val="22"/>
          <w:lang w:val="ru-RU"/>
        </w:rPr>
        <w:t>настоящий</w:t>
      </w:r>
      <w:proofErr w:type="gramEnd"/>
      <w:r w:rsidRPr="0050569E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>45 физически несовместим с 8</w:t>
      </w:r>
      <w:r w:rsidRPr="0050569E">
        <w:rPr>
          <w:rFonts w:ascii="Times New Roman" w:hAnsi="Times New Roman"/>
          <w:sz w:val="22"/>
          <w:szCs w:val="22"/>
        </w:rPr>
        <w:t>P</w:t>
      </w:r>
      <w:r w:rsidRPr="0050569E">
        <w:rPr>
          <w:rFonts w:ascii="Times New Roman" w:hAnsi="Times New Roman"/>
          <w:sz w:val="22"/>
          <w:szCs w:val="22"/>
          <w:lang w:val="ru-RU"/>
        </w:rPr>
        <w:t>8</w:t>
      </w:r>
      <w:r w:rsidRPr="0050569E">
        <w:rPr>
          <w:rFonts w:ascii="Times New Roman" w:hAnsi="Times New Roman"/>
          <w:sz w:val="22"/>
          <w:szCs w:val="22"/>
        </w:rPr>
        <w:t>C</w:t>
      </w:r>
      <w:r w:rsidRPr="0050569E">
        <w:rPr>
          <w:rFonts w:ascii="Times New Roman" w:hAnsi="Times New Roman"/>
          <w:sz w:val="22"/>
          <w:szCs w:val="22"/>
          <w:lang w:val="ru-RU"/>
        </w:rPr>
        <w:t>, так как использует схему 8</w:t>
      </w:r>
      <w:r w:rsidRPr="0050569E">
        <w:rPr>
          <w:rFonts w:ascii="Times New Roman" w:hAnsi="Times New Roman"/>
          <w:sz w:val="22"/>
          <w:szCs w:val="22"/>
        </w:rPr>
        <w:t>P</w:t>
      </w:r>
      <w:r w:rsidRPr="0050569E">
        <w:rPr>
          <w:rFonts w:ascii="Times New Roman" w:hAnsi="Times New Roman"/>
          <w:sz w:val="22"/>
          <w:szCs w:val="22"/>
          <w:lang w:val="ru-RU"/>
        </w:rPr>
        <w:t>2</w:t>
      </w:r>
      <w:r w:rsidRPr="0050569E">
        <w:rPr>
          <w:rFonts w:ascii="Times New Roman" w:hAnsi="Times New Roman"/>
          <w:sz w:val="22"/>
          <w:szCs w:val="22"/>
        </w:rPr>
        <w:t>C</w:t>
      </w:r>
      <w:r w:rsidRPr="0050569E">
        <w:rPr>
          <w:rFonts w:ascii="Times New Roman" w:hAnsi="Times New Roman"/>
          <w:sz w:val="22"/>
          <w:szCs w:val="22"/>
          <w:lang w:val="ru-RU"/>
        </w:rPr>
        <w:t>. Ошибочное употребление термина «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>45» вместо правильного «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49» вызвано тем, что </w:t>
      </w:r>
      <w:proofErr w:type="gramStart"/>
      <w:r w:rsidRPr="0050569E">
        <w:rPr>
          <w:rFonts w:ascii="Times New Roman" w:hAnsi="Times New Roman"/>
          <w:sz w:val="22"/>
          <w:szCs w:val="22"/>
          <w:lang w:val="ru-RU"/>
        </w:rPr>
        <w:t>настоящий</w:t>
      </w:r>
      <w:proofErr w:type="gramEnd"/>
      <w:r w:rsidRPr="0050569E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>45 не получил широкого применения, но внешне очень схож с «</w:t>
      </w:r>
      <w:r w:rsidRPr="0050569E">
        <w:rPr>
          <w:rFonts w:ascii="Times New Roman" w:hAnsi="Times New Roman"/>
          <w:sz w:val="22"/>
          <w:szCs w:val="22"/>
        </w:rPr>
        <w:t>RJ</w:t>
      </w:r>
      <w:r w:rsidRPr="0050569E">
        <w:rPr>
          <w:rFonts w:ascii="Times New Roman" w:hAnsi="Times New Roman"/>
          <w:sz w:val="22"/>
          <w:szCs w:val="22"/>
          <w:lang w:val="ru-RU"/>
        </w:rPr>
        <w:t>49».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Для распределения контактов внутри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коннектора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существуют два стандарта </w:t>
      </w:r>
      <w:r w:rsidRPr="0050569E">
        <w:rPr>
          <w:rFonts w:ascii="Times New Roman" w:hAnsi="Times New Roman"/>
          <w:sz w:val="22"/>
          <w:szCs w:val="22"/>
        </w:rPr>
        <w:t>T</w:t>
      </w:r>
      <w:r w:rsidRPr="0050569E">
        <w:rPr>
          <w:rFonts w:ascii="Times New Roman" w:hAnsi="Times New Roman"/>
          <w:sz w:val="22"/>
          <w:szCs w:val="22"/>
          <w:lang w:val="ru-RU"/>
        </w:rPr>
        <w:t>568</w:t>
      </w:r>
      <w:r w:rsidRPr="0050569E">
        <w:rPr>
          <w:rFonts w:ascii="Times New Roman" w:hAnsi="Times New Roman"/>
          <w:sz w:val="22"/>
          <w:szCs w:val="22"/>
        </w:rPr>
        <w:t>A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и </w:t>
      </w:r>
      <w:r w:rsidRPr="0050569E">
        <w:rPr>
          <w:rFonts w:ascii="Times New Roman" w:hAnsi="Times New Roman"/>
          <w:sz w:val="22"/>
          <w:szCs w:val="22"/>
        </w:rPr>
        <w:t>T</w:t>
      </w:r>
      <w:r w:rsidRPr="0050569E">
        <w:rPr>
          <w:rFonts w:ascii="Times New Roman" w:hAnsi="Times New Roman"/>
          <w:sz w:val="22"/>
          <w:szCs w:val="22"/>
          <w:lang w:val="ru-RU"/>
        </w:rPr>
        <w:t>568</w:t>
      </w:r>
      <w:r w:rsidRPr="0050569E">
        <w:rPr>
          <w:rFonts w:ascii="Times New Roman" w:hAnsi="Times New Roman"/>
          <w:sz w:val="22"/>
          <w:szCs w:val="22"/>
        </w:rPr>
        <w:t>B</w:t>
      </w:r>
      <w:r w:rsidRPr="0050569E">
        <w:rPr>
          <w:rFonts w:ascii="Times New Roman" w:hAnsi="Times New Roman"/>
          <w:sz w:val="22"/>
          <w:szCs w:val="22"/>
          <w:lang w:val="ru-RU"/>
        </w:rPr>
        <w:t>. Порядок проводов по цветам  представлен на рисунке 2.</w:t>
      </w:r>
    </w:p>
    <w:tbl>
      <w:tblPr>
        <w:tblW w:w="0" w:type="auto"/>
        <w:tblInd w:w="2088" w:type="dxa"/>
        <w:tblLook w:val="01E0"/>
      </w:tblPr>
      <w:tblGrid>
        <w:gridCol w:w="1857"/>
        <w:gridCol w:w="3222"/>
      </w:tblGrid>
      <w:tr w:rsidR="0050569E" w:rsidRPr="0050569E" w:rsidTr="001B2860">
        <w:tc>
          <w:tcPr>
            <w:tcW w:w="1857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0569E">
              <w:rPr>
                <w:rFonts w:ascii="Times New Roman" w:hAnsi="Times New Roman"/>
                <w:sz w:val="22"/>
                <w:szCs w:val="22"/>
              </w:rPr>
              <w:t>1-2-3-4-5-6-7-8</w:t>
            </w:r>
          </w:p>
        </w:tc>
        <w:tc>
          <w:tcPr>
            <w:tcW w:w="3222" w:type="dxa"/>
            <w:vMerge w:val="restart"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0569E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Т568А:</w:t>
            </w:r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БЗ-З-БО-С-БС-О-БК-К</w:t>
            </w:r>
          </w:p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50569E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Т568В:</w:t>
            </w:r>
            <w:r w:rsidRPr="0050569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БО-О-БЗ-С-БС-З-БК-К</w:t>
            </w:r>
          </w:p>
        </w:tc>
      </w:tr>
      <w:bookmarkStart w:id="0" w:name="OLE_LINK1"/>
      <w:bookmarkStart w:id="1" w:name="OLE_LINK2"/>
      <w:tr w:rsidR="0050569E" w:rsidRPr="0050569E" w:rsidTr="001B2860">
        <w:tc>
          <w:tcPr>
            <w:tcW w:w="1857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0569E">
              <w:rPr>
                <w:rFonts w:ascii="Times New Roman" w:hAnsi="Times New Roman"/>
                <w:sz w:val="22"/>
                <w:szCs w:val="22"/>
              </w:rPr>
              <w:object w:dxaOrig="1174" w:dyaOrig="17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7.25pt;height:117pt" o:ole="">
                  <v:imagedata r:id="rId6" o:title=""/>
                </v:shape>
                <o:OLEObject Type="Embed" ProgID="Visio.Drawing.11" ShapeID="_x0000_i1026" DrawAspect="Content" ObjectID="_1390214348" r:id="rId7"/>
              </w:object>
            </w:r>
            <w:bookmarkEnd w:id="0"/>
            <w:bookmarkEnd w:id="1"/>
          </w:p>
        </w:tc>
        <w:tc>
          <w:tcPr>
            <w:tcW w:w="3222" w:type="dxa"/>
            <w:vMerge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0569E" w:rsidRPr="0050569E" w:rsidRDefault="0050569E" w:rsidP="0050569E">
      <w:pPr>
        <w:jc w:val="center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Рисунок 2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В соответствии с этими стандартами разводятся кабели на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патч-панелях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и розетках.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Для соединения двух разнородных устройств (компьютера и коммутатора) используется прямое соединение, то есть используется один стандарт на всех соединениях. Например, используются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патч-корды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стандарта </w:t>
      </w:r>
      <w:bookmarkStart w:id="2" w:name="OLE_LINK3"/>
      <w:bookmarkStart w:id="3" w:name="OLE_LINK4"/>
      <w:r w:rsidRPr="0050569E">
        <w:rPr>
          <w:rFonts w:ascii="Times New Roman" w:hAnsi="Times New Roman"/>
          <w:sz w:val="22"/>
          <w:szCs w:val="22"/>
          <w:lang w:val="ru-RU"/>
        </w:rPr>
        <w:t>Т568</w:t>
      </w:r>
      <w:r w:rsidRPr="0050569E">
        <w:rPr>
          <w:rFonts w:ascii="Times New Roman" w:hAnsi="Times New Roman"/>
          <w:sz w:val="22"/>
          <w:szCs w:val="22"/>
        </w:rPr>
        <w:t>B</w:t>
      </w:r>
      <w:bookmarkEnd w:id="2"/>
      <w:bookmarkEnd w:id="3"/>
      <w:r w:rsidRPr="0050569E">
        <w:rPr>
          <w:rFonts w:ascii="Times New Roman" w:hAnsi="Times New Roman"/>
          <w:sz w:val="22"/>
          <w:szCs w:val="22"/>
          <w:lang w:val="ru-RU"/>
        </w:rPr>
        <w:t xml:space="preserve">, а кабель на розетке и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патч-панели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разведен по стандарту Т568А.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Для соединения двух однородных устройств (компьютера и компьютера или коммутатора и коммутатора)  используется перекрестное соединение, когда один раз по ходу линии используется соединение со сменой стандартов (</w:t>
      </w:r>
      <w:r w:rsidRPr="0050569E">
        <w:rPr>
          <w:rFonts w:ascii="Times New Roman" w:hAnsi="Times New Roman"/>
          <w:sz w:val="22"/>
          <w:szCs w:val="22"/>
        </w:rPr>
        <w:t>A</w:t>
      </w:r>
      <w:r w:rsidRPr="0050569E">
        <w:rPr>
          <w:rFonts w:ascii="Times New Roman" w:hAnsi="Times New Roman"/>
          <w:sz w:val="22"/>
          <w:szCs w:val="22"/>
          <w:lang w:val="ru-RU"/>
        </w:rPr>
        <w:t>-</w:t>
      </w:r>
      <w:r w:rsidRPr="0050569E">
        <w:rPr>
          <w:rFonts w:ascii="Times New Roman" w:hAnsi="Times New Roman"/>
          <w:sz w:val="22"/>
          <w:szCs w:val="22"/>
        </w:rPr>
        <w:t>B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). Это может быть </w:t>
      </w:r>
      <w:proofErr w:type="gramStart"/>
      <w:r w:rsidRPr="0050569E">
        <w:rPr>
          <w:rFonts w:ascii="Times New Roman" w:hAnsi="Times New Roman"/>
          <w:sz w:val="22"/>
          <w:szCs w:val="22"/>
          <w:lang w:val="ru-RU"/>
        </w:rPr>
        <w:t>перекрестный</w:t>
      </w:r>
      <w:proofErr w:type="gramEnd"/>
      <w:r w:rsidRPr="0050569E">
        <w:rPr>
          <w:rFonts w:ascii="Times New Roman" w:hAnsi="Times New Roman"/>
          <w:sz w:val="22"/>
          <w:szCs w:val="22"/>
          <w:lang w:val="ru-RU"/>
        </w:rPr>
        <w:t xml:space="preserve">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патч-корд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 или перекрестное соединение розетки и </w:t>
      </w:r>
      <w:proofErr w:type="spellStart"/>
      <w:r w:rsidRPr="0050569E">
        <w:rPr>
          <w:rFonts w:ascii="Times New Roman" w:hAnsi="Times New Roman"/>
          <w:sz w:val="22"/>
          <w:szCs w:val="22"/>
          <w:lang w:val="ru-RU"/>
        </w:rPr>
        <w:t>патч-панели</w:t>
      </w:r>
      <w:proofErr w:type="spellEnd"/>
      <w:r w:rsidRPr="0050569E">
        <w:rPr>
          <w:rFonts w:ascii="Times New Roman" w:hAnsi="Times New Roman"/>
          <w:sz w:val="22"/>
          <w:szCs w:val="22"/>
          <w:lang w:val="ru-RU"/>
        </w:rPr>
        <w:t xml:space="preserve">.   </w:t>
      </w:r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Порядок выполнения работы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: </w:t>
      </w:r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Часть 1.1. Соединение компьютеров на физическом уровне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Определить, какой стандарт соединения требуется для связи двух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однородных устройств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, например, компьютеров.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Удалить внешнюю оболочку кабеля на длину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12-13 мм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(1/2 дюйма). В обжимном инструменте имеется специальный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нож и ограничитель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.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Расплести кабель и расположить провода для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 xml:space="preserve">перекрёстного 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соединения.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Повернуть вилку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металлическими контактами вверх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или пластмассовым «хвостиком» вниз и вставить в неё кабель. Проверить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правильность расположения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проводов и зубьев каждого контакта.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>Используя обжимной инструмент, обжать вилку с кабелем.</w:t>
      </w:r>
    </w:p>
    <w:p w:rsidR="0050569E" w:rsidRPr="0050569E" w:rsidRDefault="0050569E" w:rsidP="0050569E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С помощью кабельного тестера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проверить правильность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соединения </w:t>
      </w:r>
      <w:proofErr w:type="spellStart"/>
      <w:r w:rsidRPr="0050569E">
        <w:rPr>
          <w:rFonts w:ascii="Times New Roman" w:hAnsi="Times New Roman"/>
          <w:bCs/>
          <w:sz w:val="22"/>
          <w:szCs w:val="22"/>
          <w:lang w:val="ru-RU"/>
        </w:rPr>
        <w:t>коннекторов</w:t>
      </w:r>
      <w:proofErr w:type="spellEnd"/>
      <w:r w:rsidRPr="0050569E">
        <w:rPr>
          <w:rFonts w:ascii="Times New Roman" w:hAnsi="Times New Roman"/>
          <w:bCs/>
          <w:sz w:val="22"/>
          <w:szCs w:val="22"/>
          <w:lang w:val="ru-RU"/>
        </w:rPr>
        <w:t>.</w:t>
      </w:r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  <w:r w:rsidRPr="0050569E">
        <w:rPr>
          <w:noProof/>
          <w:lang w:val="ru-RU" w:eastAsia="ru-RU" w:bidi="ar-S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2389505</wp:posOffset>
            </wp:positionH>
            <wp:positionV relativeFrom="margin">
              <wp:posOffset>1311275</wp:posOffset>
            </wp:positionV>
            <wp:extent cx="2024380" cy="283527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83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 xml:space="preserve">Часть 1.2. Соединение компьютеров на физическом уровне с помощью </w:t>
      </w:r>
      <w:proofErr w:type="spellStart"/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пач-панели</w:t>
      </w:r>
      <w:proofErr w:type="spellEnd"/>
    </w:p>
    <w:p w:rsidR="0050569E" w:rsidRPr="0050569E" w:rsidRDefault="0050569E" w:rsidP="0050569E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На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рисунке 3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представлена схема сети, которую необходимо собрать.</w:t>
      </w:r>
    </w:p>
    <w:p w:rsidR="0050569E" w:rsidRPr="0050569E" w:rsidRDefault="0050569E" w:rsidP="0050569E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Составить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план сети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, определив и отметив на плане стандарты соединений.</w:t>
      </w:r>
      <w:r w:rsidRPr="0050569E">
        <w:rPr>
          <w:rFonts w:ascii="Times New Roman" w:hAnsi="Times New Roman"/>
          <w:bCs/>
          <w:noProof/>
          <w:sz w:val="22"/>
          <w:szCs w:val="22"/>
          <w:lang w:val="ru-RU" w:eastAsia="ru-RU"/>
        </w:rPr>
        <w:t xml:space="preserve"> </w:t>
      </w:r>
    </w:p>
    <w:p w:rsidR="0050569E" w:rsidRPr="0050569E" w:rsidRDefault="0050569E" w:rsidP="0050569E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>Используя монтажный инструмент, собрать сеть.</w:t>
      </w:r>
    </w:p>
    <w:p w:rsidR="0050569E" w:rsidRPr="0050569E" w:rsidRDefault="0050569E" w:rsidP="0050569E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Соединить два компьютера собранной сетью. Признаком наличия соединения будут горящие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 xml:space="preserve">индикаторы </w:t>
      </w:r>
      <w:r w:rsidRPr="0050569E">
        <w:rPr>
          <w:rFonts w:ascii="Times New Roman" w:hAnsi="Times New Roman"/>
          <w:b/>
          <w:bCs/>
          <w:sz w:val="22"/>
          <w:szCs w:val="22"/>
        </w:rPr>
        <w:t>Link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 на сетевых адаптерах.</w:t>
      </w:r>
    </w:p>
    <w:p w:rsidR="0050569E" w:rsidRPr="0050569E" w:rsidRDefault="0050569E" w:rsidP="0050569E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50569E">
        <w:rPr>
          <w:rFonts w:ascii="Times New Roman" w:hAnsi="Times New Roman"/>
          <w:bCs/>
          <w:sz w:val="22"/>
          <w:szCs w:val="22"/>
          <w:lang w:val="ru-RU"/>
        </w:rPr>
        <w:t xml:space="preserve">В случае если сеть не работает, использовать кабельный тестер для </w:t>
      </w:r>
      <w:r w:rsidRPr="0050569E">
        <w:rPr>
          <w:rFonts w:ascii="Times New Roman" w:hAnsi="Times New Roman"/>
          <w:b/>
          <w:bCs/>
          <w:sz w:val="22"/>
          <w:szCs w:val="22"/>
          <w:lang w:val="ru-RU"/>
        </w:rPr>
        <w:t>локализации неисправностей</w:t>
      </w:r>
      <w:r w:rsidRPr="0050569E">
        <w:rPr>
          <w:rFonts w:ascii="Times New Roman" w:hAnsi="Times New Roman"/>
          <w:bCs/>
          <w:sz w:val="22"/>
          <w:szCs w:val="22"/>
          <w:lang w:val="ru-RU"/>
        </w:rPr>
        <w:t>.                       Рисунок 3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  <w:r w:rsidRPr="0050569E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Часть 2. Разработка плана кабельной системы этажа (в соответствии с введенными стандартами)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Руководствуясь 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>файлом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«Пример выполненного задания» и положениями из 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>СНИП 2.09.04-87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, по данному плану помещения определить положение сетевых розеток (локальная сеть, телефония). Исходя из соответствующих 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>стандартов</w:t>
      </w:r>
      <w:r w:rsidRPr="0050569E">
        <w:rPr>
          <w:rFonts w:ascii="Times New Roman" w:hAnsi="Times New Roman"/>
          <w:sz w:val="22"/>
          <w:szCs w:val="22"/>
          <w:lang w:val="ru-RU"/>
        </w:rPr>
        <w:t>, составить схему проводки кабелей, установки розеток, а также таблицу спецификаций материалов.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50569E">
        <w:rPr>
          <w:rFonts w:ascii="Times New Roman" w:hAnsi="Times New Roman"/>
          <w:b/>
          <w:sz w:val="22"/>
          <w:szCs w:val="22"/>
          <w:u w:val="single"/>
          <w:lang w:val="ru-RU"/>
        </w:rPr>
        <w:br w:type="page"/>
      </w:r>
      <w:r w:rsidRPr="0050569E">
        <w:rPr>
          <w:rFonts w:ascii="Times New Roman" w:hAnsi="Times New Roman"/>
          <w:b/>
          <w:sz w:val="22"/>
          <w:szCs w:val="22"/>
          <w:u w:val="single"/>
          <w:lang w:val="ru-RU"/>
        </w:rPr>
        <w:lastRenderedPageBreak/>
        <w:t>Содержание отчёта</w:t>
      </w: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В отчёте необходимо предоставить результат выполнения части 2, с использованием пакета </w:t>
      </w:r>
      <w:r w:rsidRPr="0050569E">
        <w:rPr>
          <w:rFonts w:ascii="Times New Roman" w:hAnsi="Times New Roman"/>
          <w:b/>
          <w:sz w:val="22"/>
          <w:szCs w:val="22"/>
        </w:rPr>
        <w:t>Microsoft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50569E">
        <w:rPr>
          <w:rFonts w:ascii="Times New Roman" w:hAnsi="Times New Roman"/>
          <w:b/>
          <w:sz w:val="22"/>
          <w:szCs w:val="22"/>
        </w:rPr>
        <w:t>Visio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>,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и ответы на контрольные вопросы. </w:t>
      </w:r>
      <w:r w:rsidRPr="0050569E">
        <w:rPr>
          <w:rFonts w:ascii="Times New Roman" w:hAnsi="Times New Roman"/>
          <w:b/>
          <w:sz w:val="22"/>
          <w:szCs w:val="22"/>
          <w:lang w:val="ru-RU"/>
        </w:rPr>
        <w:t>Документ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50569E">
        <w:rPr>
          <w:rFonts w:ascii="Times New Roman" w:hAnsi="Times New Roman"/>
          <w:sz w:val="22"/>
          <w:szCs w:val="22"/>
        </w:rPr>
        <w:t>Visio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должен содержать страницы: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Титульный</w:t>
      </w:r>
      <w:r w:rsidRPr="0050569E">
        <w:rPr>
          <w:rFonts w:ascii="Times New Roman" w:hAnsi="Times New Roman"/>
          <w:sz w:val="22"/>
          <w:szCs w:val="22"/>
        </w:rPr>
        <w:t xml:space="preserve"> </w:t>
      </w:r>
      <w:r w:rsidRPr="0050569E">
        <w:rPr>
          <w:rFonts w:ascii="Times New Roman" w:hAnsi="Times New Roman"/>
          <w:sz w:val="22"/>
          <w:szCs w:val="22"/>
          <w:lang w:val="ru-RU"/>
        </w:rPr>
        <w:t>лист;</w:t>
      </w:r>
      <w:r w:rsidRPr="0050569E">
        <w:rPr>
          <w:rFonts w:ascii="Times New Roman" w:hAnsi="Times New Roman"/>
          <w:sz w:val="22"/>
          <w:szCs w:val="22"/>
        </w:rPr>
        <w:t xml:space="preserve">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Пояснительная записка;</w:t>
      </w:r>
      <w:r w:rsidRPr="0050569E">
        <w:rPr>
          <w:rFonts w:ascii="Times New Roman" w:hAnsi="Times New Roman"/>
          <w:sz w:val="22"/>
          <w:szCs w:val="22"/>
        </w:rPr>
        <w:t xml:space="preserve">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Общие данные;</w:t>
      </w:r>
      <w:r w:rsidRPr="0050569E">
        <w:rPr>
          <w:rFonts w:ascii="Times New Roman" w:hAnsi="Times New Roman"/>
          <w:sz w:val="22"/>
          <w:szCs w:val="22"/>
        </w:rPr>
        <w:t xml:space="preserve">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Схема размещения розеток;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 xml:space="preserve">Схема установки оборудования и монтажа розетки;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Таблица</w:t>
      </w:r>
      <w:r w:rsidRPr="0050569E">
        <w:rPr>
          <w:rFonts w:ascii="Times New Roman" w:hAnsi="Times New Roman"/>
          <w:sz w:val="22"/>
          <w:szCs w:val="22"/>
        </w:rPr>
        <w:t xml:space="preserve"> </w:t>
      </w:r>
      <w:r w:rsidRPr="0050569E">
        <w:rPr>
          <w:rFonts w:ascii="Times New Roman" w:hAnsi="Times New Roman"/>
          <w:sz w:val="22"/>
          <w:szCs w:val="22"/>
          <w:lang w:val="ru-RU"/>
        </w:rPr>
        <w:t>соединений;</w:t>
      </w:r>
      <w:r w:rsidRPr="0050569E">
        <w:rPr>
          <w:rFonts w:ascii="Times New Roman" w:hAnsi="Times New Roman"/>
          <w:sz w:val="22"/>
          <w:szCs w:val="22"/>
        </w:rPr>
        <w:t xml:space="preserve"> </w:t>
      </w:r>
    </w:p>
    <w:p w:rsidR="0050569E" w:rsidRPr="0050569E" w:rsidRDefault="0050569E" w:rsidP="0050569E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proofErr w:type="spellStart"/>
      <w:r w:rsidRPr="0050569E">
        <w:rPr>
          <w:rFonts w:ascii="Times New Roman" w:hAnsi="Times New Roman"/>
          <w:sz w:val="22"/>
          <w:szCs w:val="22"/>
        </w:rPr>
        <w:t>Спецификация</w:t>
      </w:r>
      <w:proofErr w:type="spellEnd"/>
      <w:r w:rsidRPr="005056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0569E">
        <w:rPr>
          <w:rFonts w:ascii="Times New Roman" w:hAnsi="Times New Roman"/>
          <w:sz w:val="22"/>
          <w:szCs w:val="22"/>
        </w:rPr>
        <w:t>материалов</w:t>
      </w:r>
      <w:proofErr w:type="spellEnd"/>
      <w:r w:rsidRPr="0050569E">
        <w:rPr>
          <w:rFonts w:ascii="Times New Roman" w:hAnsi="Times New Roman"/>
          <w:sz w:val="22"/>
          <w:szCs w:val="22"/>
        </w:rPr>
        <w:t>.</w:t>
      </w:r>
    </w:p>
    <w:p w:rsidR="0050569E" w:rsidRPr="0050569E" w:rsidRDefault="0050569E" w:rsidP="0050569E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50569E" w:rsidRPr="0050569E" w:rsidRDefault="0050569E" w:rsidP="0050569E">
      <w:pPr>
        <w:ind w:left="284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u w:val="single"/>
          <w:lang w:val="ru-RU"/>
        </w:rPr>
        <w:t>Примечание:</w:t>
      </w:r>
      <w:r w:rsidRPr="0050569E">
        <w:rPr>
          <w:rFonts w:ascii="Times New Roman" w:hAnsi="Times New Roman"/>
          <w:sz w:val="22"/>
          <w:szCs w:val="22"/>
          <w:lang w:val="ru-RU"/>
        </w:rPr>
        <w:t xml:space="preserve"> форма выполнения данных страниц приведена в файле «Пример выполненного задания».</w:t>
      </w:r>
    </w:p>
    <w:p w:rsidR="0050569E" w:rsidRPr="0050569E" w:rsidRDefault="0050569E" w:rsidP="0050569E">
      <w:pPr>
        <w:ind w:left="284"/>
        <w:jc w:val="both"/>
        <w:rPr>
          <w:rFonts w:ascii="Times New Roman" w:hAnsi="Times New Roman"/>
          <w:sz w:val="22"/>
          <w:szCs w:val="22"/>
          <w:u w:val="single"/>
          <w:lang w:val="ru-RU"/>
        </w:rPr>
      </w:pPr>
    </w:p>
    <w:p w:rsidR="0050569E" w:rsidRPr="0050569E" w:rsidRDefault="0050569E" w:rsidP="0050569E">
      <w:pPr>
        <w:ind w:firstLine="284"/>
        <w:jc w:val="both"/>
        <w:rPr>
          <w:rFonts w:ascii="Times New Roman" w:hAnsi="Times New Roman"/>
          <w:sz w:val="22"/>
          <w:szCs w:val="22"/>
        </w:rPr>
      </w:pPr>
      <w:proofErr w:type="spellStart"/>
      <w:r w:rsidRPr="0050569E">
        <w:rPr>
          <w:rFonts w:ascii="Times New Roman" w:hAnsi="Times New Roman"/>
          <w:sz w:val="22"/>
          <w:szCs w:val="22"/>
          <w:u w:val="single"/>
        </w:rPr>
        <w:t>Контрольные</w:t>
      </w:r>
      <w:proofErr w:type="spellEnd"/>
      <w:r w:rsidRPr="0050569E">
        <w:rPr>
          <w:rFonts w:ascii="Times New Roman" w:hAnsi="Times New Roman"/>
          <w:sz w:val="22"/>
          <w:szCs w:val="22"/>
          <w:u w:val="single"/>
        </w:rPr>
        <w:t xml:space="preserve"> </w:t>
      </w:r>
      <w:proofErr w:type="spellStart"/>
      <w:r w:rsidRPr="0050569E">
        <w:rPr>
          <w:rFonts w:ascii="Times New Roman" w:hAnsi="Times New Roman"/>
          <w:sz w:val="22"/>
          <w:szCs w:val="22"/>
          <w:u w:val="single"/>
        </w:rPr>
        <w:t>вопросы</w:t>
      </w:r>
      <w:proofErr w:type="spellEnd"/>
      <w:r w:rsidRPr="0050569E">
        <w:rPr>
          <w:rFonts w:ascii="Times New Roman" w:hAnsi="Times New Roman"/>
          <w:sz w:val="22"/>
          <w:szCs w:val="22"/>
        </w:rPr>
        <w:t>:</w:t>
      </w:r>
    </w:p>
    <w:p w:rsidR="0050569E" w:rsidRPr="0050569E" w:rsidRDefault="0050569E" w:rsidP="0050569E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Зачем нужна смена стандартов при соединении однородных устройств?</w:t>
      </w:r>
    </w:p>
    <w:p w:rsidR="0050569E" w:rsidRPr="0050569E" w:rsidRDefault="0050569E" w:rsidP="0050569E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Чем отличаются стандарты витой пары категорий 5, 5</w:t>
      </w:r>
      <w:r w:rsidRPr="0050569E">
        <w:rPr>
          <w:rFonts w:ascii="Times New Roman" w:hAnsi="Times New Roman"/>
          <w:sz w:val="22"/>
          <w:szCs w:val="22"/>
        </w:rPr>
        <w:t>e</w:t>
      </w:r>
      <w:r w:rsidRPr="0050569E">
        <w:rPr>
          <w:rFonts w:ascii="Times New Roman" w:hAnsi="Times New Roman"/>
          <w:sz w:val="22"/>
          <w:szCs w:val="22"/>
          <w:lang w:val="ru-RU"/>
        </w:rPr>
        <w:t>, 6, 7.</w:t>
      </w:r>
    </w:p>
    <w:p w:rsidR="0050569E" w:rsidRPr="0050569E" w:rsidRDefault="0050569E" w:rsidP="0050569E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50569E">
        <w:rPr>
          <w:rFonts w:ascii="Times New Roman" w:hAnsi="Times New Roman"/>
          <w:sz w:val="22"/>
          <w:szCs w:val="22"/>
          <w:lang w:val="ru-RU"/>
        </w:rPr>
        <w:t>Заполнить таблицу параметров кабельных сегментов в соответствии с их типом и назначением:</w:t>
      </w:r>
    </w:p>
    <w:tbl>
      <w:tblPr>
        <w:tblW w:w="0" w:type="auto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49"/>
        <w:gridCol w:w="2281"/>
        <w:gridCol w:w="2181"/>
        <w:gridCol w:w="2216"/>
      </w:tblGrid>
      <w:tr w:rsidR="0050569E" w:rsidRPr="0050569E" w:rsidTr="001B2860">
        <w:tc>
          <w:tcPr>
            <w:tcW w:w="2392" w:type="dxa"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Тип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кабеля</w:t>
            </w:r>
            <w:proofErr w:type="spellEnd"/>
          </w:p>
        </w:tc>
        <w:tc>
          <w:tcPr>
            <w:tcW w:w="2393" w:type="dxa"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50569E">
              <w:rPr>
                <w:rFonts w:ascii="Times New Roman" w:hAnsi="Times New Roman"/>
                <w:sz w:val="18"/>
                <w:szCs w:val="18"/>
                <w:lang w:val="ru-RU"/>
              </w:rPr>
              <w:t>Названия стандартов, регламентирующих применение данных линий связи (</w:t>
            </w:r>
            <w:r w:rsidRPr="0050569E">
              <w:rPr>
                <w:rFonts w:ascii="Times New Roman" w:hAnsi="Times New Roman"/>
                <w:sz w:val="18"/>
                <w:szCs w:val="18"/>
              </w:rPr>
              <w:t>ISO</w:t>
            </w:r>
            <w:r w:rsidRPr="0050569E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 w:rsidRPr="0050569E">
              <w:rPr>
                <w:rFonts w:ascii="Times New Roman" w:hAnsi="Times New Roman"/>
                <w:sz w:val="18"/>
                <w:szCs w:val="18"/>
              </w:rPr>
              <w:t>IEC</w:t>
            </w:r>
            <w:r w:rsidRPr="0050569E">
              <w:rPr>
                <w:rFonts w:ascii="Times New Roman" w:hAnsi="Times New Roman"/>
                <w:sz w:val="18"/>
                <w:szCs w:val="18"/>
                <w:lang w:val="ru-RU"/>
              </w:rPr>
              <w:t>)</w:t>
            </w:r>
          </w:p>
        </w:tc>
        <w:tc>
          <w:tcPr>
            <w:tcW w:w="2393" w:type="dxa"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Основные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области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применения</w:t>
            </w:r>
            <w:proofErr w:type="spellEnd"/>
          </w:p>
        </w:tc>
        <w:tc>
          <w:tcPr>
            <w:tcW w:w="2393" w:type="dxa"/>
            <w:vAlign w:val="center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50569E">
              <w:rPr>
                <w:rFonts w:ascii="Times New Roman" w:hAnsi="Times New Roman"/>
                <w:sz w:val="18"/>
                <w:szCs w:val="18"/>
                <w:lang w:val="ru-RU"/>
              </w:rPr>
              <w:t>Максимальная длина кабельного сегмента (без использования повторителя)</w:t>
            </w:r>
          </w:p>
        </w:tc>
      </w:tr>
      <w:tr w:rsidR="0050569E" w:rsidRPr="0050569E" w:rsidTr="001B2860">
        <w:tc>
          <w:tcPr>
            <w:tcW w:w="2392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Коаксиальный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кабель</w:t>
            </w:r>
            <w:proofErr w:type="spellEnd"/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569E" w:rsidRPr="0050569E" w:rsidTr="001B2860">
        <w:tc>
          <w:tcPr>
            <w:tcW w:w="2392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Оптоволоконный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кабель</w:t>
            </w:r>
            <w:proofErr w:type="spellEnd"/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569E" w:rsidRPr="0050569E" w:rsidTr="001B2860">
        <w:tc>
          <w:tcPr>
            <w:tcW w:w="2392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5</w:t>
            </w: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569E" w:rsidRPr="0050569E" w:rsidTr="001B2860">
        <w:tc>
          <w:tcPr>
            <w:tcW w:w="2392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5е</w:t>
            </w: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569E" w:rsidRPr="0050569E" w:rsidTr="001B2860">
        <w:tc>
          <w:tcPr>
            <w:tcW w:w="2392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6</w:t>
            </w: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50569E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0569E" w:rsidRPr="00DE779B" w:rsidTr="001B2860">
        <w:tc>
          <w:tcPr>
            <w:tcW w:w="2392" w:type="dxa"/>
          </w:tcPr>
          <w:p w:rsidR="0050569E" w:rsidRPr="00DE779B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569E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50569E">
              <w:rPr>
                <w:rFonts w:ascii="Times New Roman" w:hAnsi="Times New Roman"/>
                <w:sz w:val="18"/>
                <w:szCs w:val="18"/>
              </w:rPr>
              <w:t xml:space="preserve"> 7</w:t>
            </w:r>
          </w:p>
        </w:tc>
        <w:tc>
          <w:tcPr>
            <w:tcW w:w="2393" w:type="dxa"/>
          </w:tcPr>
          <w:p w:rsidR="0050569E" w:rsidRPr="00DE779B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DE779B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50569E" w:rsidRPr="00DE779B" w:rsidRDefault="0050569E" w:rsidP="001B28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D3244" w:rsidRPr="0050569E" w:rsidRDefault="00DD3244" w:rsidP="0050569E"/>
    <w:sectPr w:rsidR="00DD3244" w:rsidRPr="0050569E" w:rsidSect="00DD3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4DDA"/>
    <w:multiLevelType w:val="hybridMultilevel"/>
    <w:tmpl w:val="C182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01DB9"/>
    <w:multiLevelType w:val="hybridMultilevel"/>
    <w:tmpl w:val="9B78D76E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C1233B9"/>
    <w:multiLevelType w:val="hybridMultilevel"/>
    <w:tmpl w:val="06F65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14DC2"/>
    <w:multiLevelType w:val="multilevel"/>
    <w:tmpl w:val="7D9EA7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AB42029"/>
    <w:multiLevelType w:val="multilevel"/>
    <w:tmpl w:val="7D9EA7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7BDE5156"/>
    <w:multiLevelType w:val="hybridMultilevel"/>
    <w:tmpl w:val="08BC82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69E"/>
    <w:rsid w:val="0025040C"/>
    <w:rsid w:val="004C74E5"/>
    <w:rsid w:val="004D414E"/>
    <w:rsid w:val="0050569E"/>
    <w:rsid w:val="00565B33"/>
    <w:rsid w:val="0060764D"/>
    <w:rsid w:val="006964EA"/>
    <w:rsid w:val="00813CC0"/>
    <w:rsid w:val="00884C76"/>
    <w:rsid w:val="00984081"/>
    <w:rsid w:val="009F0314"/>
    <w:rsid w:val="00AA3B8B"/>
    <w:rsid w:val="00DD3244"/>
    <w:rsid w:val="00F7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9E"/>
    <w:pPr>
      <w:spacing w:before="0"/>
      <w:ind w:firstLine="0"/>
      <w:jc w:val="left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0569E"/>
    <w:rPr>
      <w:b/>
      <w:i/>
      <w:sz w:val="24"/>
      <w:szCs w:val="24"/>
      <w:u w:val="single"/>
    </w:rPr>
  </w:style>
  <w:style w:type="paragraph" w:styleId="a4">
    <w:name w:val="List Paragraph"/>
    <w:basedOn w:val="a"/>
    <w:uiPriority w:val="34"/>
    <w:qFormat/>
    <w:rsid w:val="005056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056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569E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5555</Characters>
  <Application>Microsoft Office Word</Application>
  <DocSecurity>0</DocSecurity>
  <Lines>46</Lines>
  <Paragraphs>13</Paragraphs>
  <ScaleCrop>false</ScaleCrop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Tonik</dc:creator>
  <cp:lastModifiedBy>Tonik</cp:lastModifiedBy>
  <cp:revision>1</cp:revision>
  <dcterms:created xsi:type="dcterms:W3CDTF">2012-02-08T09:52:00Z</dcterms:created>
  <dcterms:modified xsi:type="dcterms:W3CDTF">2012-02-08T09:53:00Z</dcterms:modified>
</cp:coreProperties>
</file>